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6A" w:rsidRPr="000F6C2B" w:rsidRDefault="00C8036A" w:rsidP="00C8036A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shd w:val="clear" w:color="auto" w:fill="FF0000"/>
          <w:lang w:eastAsia="ru-RU"/>
        </w:rPr>
        <w:t>ДОКУМЕНТЫ ДЛЯ ЗАЕМЩИКОВ – ЮРИДИЧЕСКИХ ЛИЦ</w:t>
      </w: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 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C8036A" w:rsidRPr="00EC147F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EC147F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EC147F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C8036A" w:rsidRPr="008C62C1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8C62C1">
        <w:rPr>
          <w:rFonts w:ascii="Myriad Pro" w:hAnsi="Myriad Pro"/>
          <w:color w:val="833C0B"/>
          <w:sz w:val="24"/>
          <w:szCs w:val="24"/>
          <w:lang w:eastAsia="ru-RU"/>
        </w:rPr>
        <w:t xml:space="preserve">1. Заявление на получение микрозайма (Заявление-анкета на получение микрозайма) по форме Фонда (выдается в Фонде, размещено на сайте Фонда </w:t>
      </w:r>
      <w:hyperlink r:id="rId6" w:history="1">
        <w:r w:rsidRPr="008C62C1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8C62C1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Действующая редакция устава. </w:t>
      </w:r>
      <w:r w:rsidRPr="00452699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1"/>
        <w:sym w:font="Symbol" w:char="F02A"/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Паспорт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(для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руководителя организации</w:t>
      </w:r>
      <w:r>
        <w:rPr>
          <w:rFonts w:ascii="Myriad Pro" w:hAnsi="Myriad Pro"/>
          <w:color w:val="833C0B"/>
          <w:sz w:val="24"/>
          <w:szCs w:val="24"/>
          <w:lang w:eastAsia="ru-RU"/>
        </w:rPr>
        <w:t>)</w:t>
      </w:r>
      <w:r w:rsidRPr="00E26D21">
        <w:rPr>
          <w:rFonts w:ascii="Myriad Pro" w:hAnsi="Myriad Pro"/>
          <w:color w:val="833C0B"/>
          <w:sz w:val="24"/>
          <w:szCs w:val="24"/>
          <w:lang w:eastAsia="ru-RU"/>
        </w:rPr>
        <w:t xml:space="preserve"> (</w:t>
      </w:r>
      <w:r>
        <w:rPr>
          <w:rFonts w:ascii="Myriad Pro" w:hAnsi="Myriad Pro"/>
          <w:color w:val="833C0B"/>
          <w:sz w:val="24"/>
          <w:szCs w:val="24"/>
          <w:lang w:eastAsia="ru-RU"/>
        </w:rPr>
        <w:t>все страницы)*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C8036A" w:rsidRPr="00EC147F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EC147F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EC147F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Выписка из Единого государственного реестра юридических лиц, в электронном формате, подписанная ЭЦП налогового органа (должностного лица налогового органа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)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полученная с официального сайта Федеральной налоговой службы в сети интернет.). В случае, если у Фонда отсутствует возможность самостоятельно получить указанную </w:t>
      </w:r>
      <w:r>
        <w:rPr>
          <w:rFonts w:ascii="Myriad Pro" w:hAnsi="Myriad Pro"/>
          <w:color w:val="833C0B"/>
          <w:sz w:val="24"/>
          <w:szCs w:val="24"/>
          <w:lang w:eastAsia="ru-RU"/>
        </w:rPr>
        <w:t>выписку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Заемщик предоставляет оригинал выписк</w:t>
      </w:r>
      <w:r>
        <w:rPr>
          <w:rFonts w:ascii="Myriad Pro" w:hAnsi="Myriad Pro"/>
          <w:color w:val="833C0B"/>
          <w:sz w:val="24"/>
          <w:szCs w:val="24"/>
          <w:lang w:eastAsia="ru-RU"/>
        </w:rPr>
        <w:t>и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на бумажном носителе (дата выдачи – не ранее 30 дней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,1</w:t>
      </w: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). 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Карточка предприятия (реквизиты предприятия).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6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Документы, подтверждающие полномочия руководителя (решение об избрании единоличного исполнительного органа (руководителя)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2"/>
        <w:sym w:font="Symbol" w:char="F02A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3"/>
        <w:sym w:font="Symbol" w:char="F02A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4"/>
        <w:sym w:font="Symbol" w:char="F02A"/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7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>
        <w:rPr>
          <w:rFonts w:ascii="Myriad Pro" w:hAnsi="Myriad Pro"/>
          <w:color w:val="833C0B"/>
          <w:sz w:val="24"/>
          <w:szCs w:val="24"/>
          <w:lang w:eastAsia="ru-RU"/>
        </w:rPr>
        <w:t>Бухгалтерские и финансовые документы: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B3823">
        <w:rPr>
          <w:rFonts w:ascii="Myriad Pro" w:hAnsi="Myriad Pro"/>
          <w:color w:val="833C0B"/>
          <w:sz w:val="24"/>
          <w:szCs w:val="24"/>
          <w:lang w:eastAsia="ru-RU"/>
        </w:rPr>
        <w:t>Бухгалтерская (финансовая) отчетность (формы 1,2)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</w:t>
      </w:r>
      <w:r w:rsidRPr="000B3823">
        <w:rPr>
          <w:rFonts w:ascii="Myriad Pro" w:hAnsi="Myriad Pro"/>
          <w:color w:val="833C0B"/>
          <w:sz w:val="24"/>
          <w:szCs w:val="24"/>
          <w:lang w:eastAsia="ru-RU"/>
        </w:rPr>
        <w:t xml:space="preserve"> за последний отчетный период (промежуточная)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40BBA">
        <w:rPr>
          <w:rFonts w:ascii="Myriad Pro" w:hAnsi="Myriad Pro"/>
          <w:color w:val="833C0B"/>
          <w:sz w:val="24"/>
          <w:szCs w:val="24"/>
          <w:lang w:eastAsia="ru-RU"/>
        </w:rPr>
        <w:t xml:space="preserve">Выписки по расчетным счетам, содержащие назначение (содержание) платежей (операций)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240BBA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</w:t>
      </w:r>
      <w:r w:rsidRPr="00240BBA" w:rsidDel="00507688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240BBA">
        <w:rPr>
          <w:rFonts w:ascii="Myriad Pro" w:hAnsi="Myriad Pro"/>
          <w:color w:val="833C0B"/>
          <w:sz w:val="24"/>
          <w:szCs w:val="24"/>
          <w:lang w:eastAsia="ru-RU"/>
        </w:rPr>
        <w:t>Заемщиком в Фонд, в соответствии с приложениями 12, 15, 16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956387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Для Заемщиков</w:t>
      </w:r>
      <w:r w:rsidRPr="00240BBA">
        <w:rPr>
          <w:rFonts w:ascii="Myriad Pro" w:hAnsi="Myriad Pro"/>
          <w:color w:val="833C0B"/>
          <w:sz w:val="24"/>
          <w:szCs w:val="24"/>
          <w:lang w:eastAsia="ru-RU"/>
        </w:rPr>
        <w:t xml:space="preserve">, применяющих УСН, ЕСХН: </w:t>
      </w:r>
      <w:r>
        <w:rPr>
          <w:rFonts w:ascii="Myriad Pro" w:hAnsi="Myriad Pro"/>
          <w:color w:val="833C0B"/>
          <w:sz w:val="24"/>
          <w:szCs w:val="24"/>
          <w:lang w:eastAsia="ru-RU"/>
        </w:rPr>
        <w:t>копия книги</w:t>
      </w:r>
      <w:r w:rsidRPr="00240BBA">
        <w:rPr>
          <w:rFonts w:ascii="Myriad Pro" w:hAnsi="Myriad Pro"/>
          <w:color w:val="833C0B"/>
          <w:sz w:val="24"/>
          <w:szCs w:val="24"/>
          <w:lang w:eastAsia="ru-RU"/>
        </w:rPr>
        <w:t xml:space="preserve"> учета доходов и расходов и/или хозяйственных операций за предыдущий год (с разбивкой помесячно), и на текущий год с 1 января до мес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яца подачи заявки и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отчет по онлайн-кассе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(при наличии)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,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месяцев,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предшествующих месяцу </w:t>
      </w:r>
      <w:r w:rsidRPr="00956387">
        <w:rPr>
          <w:rFonts w:ascii="Myriad Pro" w:hAnsi="Myriad Pro"/>
          <w:color w:val="833C0B"/>
          <w:sz w:val="24"/>
          <w:szCs w:val="24"/>
          <w:lang w:eastAsia="ru-RU"/>
        </w:rPr>
        <w:t>предоставления полного пакета документов Заемщиком в Фонд документов, в соответствии с приложениями 12,15,16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Оборотню-сальдовые ведомости (ОСВ):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ОСВ общая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 xml:space="preserve"> к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счетам 01; 02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ОСВ к счету 58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60 з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ОСВ к счету 62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ОСВ к счету 66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ОСВ к счету 67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Pr="0058365D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ОСВ к счету 76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 xml:space="preserve"> к сче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ту 91 за предыдущий год и 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>за последний отчетный период (промежуточный)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2511A7" w:rsidRPr="002511A7" w:rsidRDefault="002511A7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val="x-none" w:eastAsia="ru-RU"/>
        </w:rPr>
      </w:pPr>
      <w:r w:rsidRPr="003F7FE4">
        <w:rPr>
          <w:rFonts w:ascii="Myriad Pro" w:hAnsi="Myriad Pro"/>
          <w:color w:val="833C0B"/>
          <w:sz w:val="24"/>
          <w:szCs w:val="24"/>
          <w:lang w:eastAsia="ru-RU"/>
        </w:rPr>
        <w:t>ОСВ к счету 90 за последние 12 месяцев;</w:t>
      </w:r>
    </w:p>
    <w:p w:rsidR="00C8036A" w:rsidRPr="00956387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56387">
        <w:rPr>
          <w:rFonts w:ascii="Myriad Pro" w:hAnsi="Myriad Pro"/>
          <w:color w:val="833C0B"/>
          <w:sz w:val="24"/>
          <w:szCs w:val="24"/>
          <w:lang w:eastAsia="ru-RU"/>
        </w:rPr>
        <w:t>Карточка 51 счета за последние 12 месяцев</w:t>
      </w:r>
    </w:p>
    <w:p w:rsidR="00C8036A" w:rsidRPr="00FB2EAE" w:rsidRDefault="002511A7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B12495">
        <w:rPr>
          <w:rFonts w:ascii="Myriad Pro" w:hAnsi="Myriad Pro"/>
          <w:color w:val="833C0B"/>
          <w:sz w:val="24"/>
          <w:szCs w:val="24"/>
          <w:lang w:eastAsia="ru-RU"/>
        </w:rPr>
        <w:t>Сведения о доходах и расходах за последние 12 месяцев предшествующих, месяцу предоставления полного пакета документов Заемщиком в Фонд</w:t>
      </w:r>
      <w:r w:rsidRPr="00B12495" w:rsidDel="0027622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B501C8">
        <w:rPr>
          <w:rFonts w:ascii="Myriad Pro" w:hAnsi="Myriad Pro"/>
          <w:color w:val="833C0B"/>
          <w:sz w:val="24"/>
          <w:szCs w:val="24"/>
          <w:lang w:eastAsia="ru-RU"/>
        </w:rPr>
        <w:t>(форма выдается в Фонде и размещена</w:t>
      </w:r>
      <w:r w:rsidRPr="00B12495">
        <w:rPr>
          <w:rFonts w:ascii="Myriad Pro" w:hAnsi="Myriad Pro"/>
          <w:color w:val="833C0B"/>
          <w:sz w:val="24"/>
          <w:szCs w:val="24"/>
          <w:lang w:eastAsia="ru-RU"/>
        </w:rPr>
        <w:t xml:space="preserve"> на сайте Фонда </w:t>
      </w:r>
      <w:hyperlink r:id="rId7" w:history="1">
        <w:r w:rsidRPr="00B12495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B12495">
        <w:rPr>
          <w:rFonts w:ascii="Myriad Pro" w:hAnsi="Myriad Pro"/>
          <w:color w:val="833C0B"/>
          <w:sz w:val="24"/>
          <w:szCs w:val="24"/>
          <w:lang w:eastAsia="ru-RU"/>
        </w:rPr>
        <w:t>).</w:t>
      </w:r>
      <w:bookmarkStart w:id="0" w:name="_GoBack"/>
      <w:bookmarkEnd w:id="0"/>
      <w:r w:rsidR="00C8036A" w:rsidRPr="0087708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C8036A" w:rsidRPr="001F60A4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Документы (за исключением промежуточной бухгалтерской отчетности) представляются с подтверждением сдачи в налоговый орган (отметка налогового органа, либо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подтверждение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приема налоговой декларации (расчета) в электронном виде, либо почтовое уведомление)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за исключением получения годовой бухгалтерской (финансовой) отчетности с использованием государственного информационного ресурса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Список аффилированных лиц (для акционерных обществ).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9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Решение органа управления юридического лица о привлечении заемных средств (одобрении сделки).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10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11. Справка ФНС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 налогового агента, по состоянию на любую дату,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 Предоставление справки не является обязательным при наличии информации об отсутствии неисполненной обязанности в справке, указанной в п. 10 настоящего Приложения.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об отсутствии задолженности по ранее предоставленным на возвратной основе бюджетным средствам (для региональных социально ориентированных некоммерческих организаций). 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СФР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профессиональных заболеваниях, выданная  по состоянию на любую дату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об отсутствии задолженности перед работниками по заработной плате более 3 месяцев по форме Фонда (размещено на сайте Фонда www.fundmicro86.ru), либо справку, содержащую аналогичную информацию (для субъектов МСП). 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Документы, подтверждающие отнесение к Особой категории (при наличии): копии трудовых книжек (или сведения о трудовой деятельности), и трудовых договоров работников – инвалидов, расчет по форме </w:t>
      </w:r>
      <w:r>
        <w:rPr>
          <w:rFonts w:ascii="Myriad Pro" w:hAnsi="Myriad Pro"/>
          <w:color w:val="833C0B"/>
          <w:sz w:val="24"/>
          <w:szCs w:val="24"/>
          <w:lang w:eastAsia="ru-RU"/>
        </w:rPr>
        <w:t>ЕФС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–</w:t>
      </w: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за последний отчетный период.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Лицензия, в случае если осуществляемая деятельность подлежит лицензированию, за исключением случаев привлечения микрозайма для целей, связанных с получением лицензии.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footnoteReference w:id="2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7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Отзывы (в произвольной письменной форме, при наличии) от контрагентов с которым установлены деловые отношения.</w:t>
      </w:r>
    </w:p>
    <w:p w:rsidR="00C8036A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Страница 001 формы «Расчета страховых взносов» за последний отчетный период до дня предоставления полного пакета документов Заемщиком в Фонд с подтверждением сдачи в налоговый орган.</w:t>
      </w:r>
    </w:p>
    <w:p w:rsidR="00C8036A" w:rsidRPr="00FB2EAE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19. Договор аренды либо иной документ в отношении места осуществления предпринимательской деятельности (при наличии).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sectPr w:rsidR="00C8036A" w:rsidRPr="00FB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6A" w:rsidRDefault="00C8036A" w:rsidP="00C8036A">
      <w:pPr>
        <w:spacing w:after="0"/>
      </w:pPr>
      <w:r>
        <w:separator/>
      </w:r>
    </w:p>
  </w:endnote>
  <w:endnote w:type="continuationSeparator" w:id="0">
    <w:p w:rsidR="00C8036A" w:rsidRDefault="00C8036A" w:rsidP="00C8036A">
      <w:pPr>
        <w:spacing w:after="0"/>
      </w:pPr>
      <w:r>
        <w:continuationSeparator/>
      </w:r>
    </w:p>
  </w:endnote>
  <w:endnote w:id="1">
    <w:p w:rsidR="00C8036A" w:rsidRPr="003B6DF0" w:rsidRDefault="00C8036A" w:rsidP="00C8036A">
      <w:pPr>
        <w:pStyle w:val="a6"/>
        <w:jc w:val="both"/>
        <w:rPr>
          <w:lang w:val="ru-RU"/>
        </w:rPr>
      </w:pPr>
    </w:p>
  </w:endnote>
  <w:endnote w:id="2">
    <w:p w:rsidR="00C8036A" w:rsidRPr="00E56F8D" w:rsidRDefault="00C8036A" w:rsidP="00C8036A">
      <w:pPr>
        <w:pStyle w:val="a6"/>
        <w:rPr>
          <w:lang w:val="ru-RU"/>
        </w:rPr>
      </w:pPr>
    </w:p>
  </w:endnote>
  <w:endnote w:id="3">
    <w:p w:rsidR="00C8036A" w:rsidRPr="003B6DF0" w:rsidRDefault="00C8036A" w:rsidP="00C8036A">
      <w:pPr>
        <w:pStyle w:val="a6"/>
        <w:jc w:val="both"/>
        <w:rPr>
          <w:lang w:val="ru-RU"/>
        </w:rPr>
      </w:pPr>
    </w:p>
  </w:endnote>
  <w:endnote w:id="4">
    <w:p w:rsidR="00C8036A" w:rsidRPr="003B6DF0" w:rsidRDefault="00C8036A" w:rsidP="00C8036A">
      <w:pPr>
        <w:pStyle w:val="a6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6A" w:rsidRDefault="00C8036A" w:rsidP="00C8036A">
      <w:pPr>
        <w:spacing w:after="0"/>
      </w:pPr>
      <w:r>
        <w:separator/>
      </w:r>
    </w:p>
  </w:footnote>
  <w:footnote w:type="continuationSeparator" w:id="0">
    <w:p w:rsidR="00C8036A" w:rsidRDefault="00C8036A" w:rsidP="00C8036A">
      <w:pPr>
        <w:spacing w:after="0"/>
      </w:pPr>
      <w:r>
        <w:continuationSeparator/>
      </w:r>
    </w:p>
  </w:footnote>
  <w:footnote w:id="1">
    <w:p w:rsidR="00C8036A" w:rsidRDefault="00C8036A" w:rsidP="00C8036A">
      <w:pPr>
        <w:pStyle w:val="a3"/>
        <w:rPr>
          <w:rFonts w:ascii="Myriad Pro" w:hAnsi="Myriad Pro"/>
          <w:color w:val="833C0B"/>
          <w:lang w:val="ru-RU" w:eastAsia="ru-RU"/>
        </w:rPr>
      </w:pPr>
      <w:r w:rsidRPr="00746228">
        <w:rPr>
          <w:rFonts w:ascii="Myriad Pro" w:hAnsi="Myriad Pro"/>
          <w:color w:val="833C0B"/>
          <w:lang w:val="ru-RU" w:eastAsia="ru-RU"/>
        </w:rPr>
        <w:t>*представляются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C8036A" w:rsidRPr="00237426" w:rsidRDefault="00C8036A" w:rsidP="00C8036A">
      <w:pPr>
        <w:pStyle w:val="a3"/>
        <w:rPr>
          <w:rFonts w:ascii="Myriad Pro" w:hAnsi="Myriad Pro"/>
          <w:color w:val="833C0B"/>
          <w:lang w:eastAsia="ru-RU"/>
        </w:rPr>
      </w:pPr>
      <w:r w:rsidRPr="00237426">
        <w:rPr>
          <w:rFonts w:ascii="Myriad Pro" w:hAnsi="Myriad Pro"/>
          <w:color w:val="833C0B"/>
          <w:lang w:eastAsia="ru-RU"/>
        </w:rPr>
        <w:sym w:font="Symbol" w:char="F02A"/>
      </w:r>
      <w:r w:rsidRPr="00237426">
        <w:rPr>
          <w:rFonts w:ascii="Myriad Pro" w:hAnsi="Myriad Pro"/>
          <w:color w:val="833C0B"/>
          <w:lang w:eastAsia="ru-RU"/>
        </w:rPr>
        <w:sym w:font="Symbol" w:char="F02A"/>
      </w:r>
      <w:r w:rsidRPr="00237426">
        <w:rPr>
          <w:rFonts w:ascii="Myriad Pro" w:hAnsi="Myriad Pro"/>
          <w:color w:val="833C0B"/>
          <w:lang w:eastAsia="ru-RU"/>
        </w:rPr>
        <w:t xml:space="preserve"> 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12,15,16 и отсутствии внесенных в документ изменений </w:t>
      </w:r>
    </w:p>
    <w:p w:rsidR="00C8036A" w:rsidRPr="00237426" w:rsidRDefault="00C8036A" w:rsidP="00C8036A">
      <w:pPr>
        <w:pStyle w:val="a3"/>
        <w:rPr>
          <w:rFonts w:ascii="Myriad Pro" w:hAnsi="Myriad Pro"/>
          <w:color w:val="833C0B"/>
          <w:lang w:eastAsia="ru-RU"/>
        </w:rPr>
      </w:pPr>
    </w:p>
  </w:footnote>
  <w:footnote w:id="2">
    <w:p w:rsidR="00C8036A" w:rsidRPr="00746228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D602BB">
        <w:rPr>
          <w:color w:val="833C0B"/>
        </w:rPr>
        <w:sym w:font="Symbol" w:char="F02A"/>
      </w:r>
      <w:r>
        <w:t xml:space="preserve"> </w:t>
      </w:r>
      <w:r w:rsidRPr="00746228">
        <w:rPr>
          <w:rFonts w:ascii="Myriad Pro" w:hAnsi="Myriad Pro"/>
          <w:color w:val="833C0B"/>
          <w:lang w:eastAsia="ru-RU"/>
        </w:rPr>
        <w:t xml:space="preserve"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12,15,16 и отсутствии внесенных в документ изменений </w:t>
      </w:r>
    </w:p>
    <w:p w:rsidR="00C8036A" w:rsidRPr="00746228" w:rsidRDefault="00C8036A" w:rsidP="00C8036A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A"/>
    <w:rsid w:val="002511A7"/>
    <w:rsid w:val="00C8036A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6969-B355-4152-8DA6-C33AEEA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036A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803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C8036A"/>
    <w:rPr>
      <w:color w:val="0563C1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8036A"/>
    <w:rPr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803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2511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11A7"/>
    <w:rPr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11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51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2023-12-20T13:15:00Z</dcterms:created>
  <dcterms:modified xsi:type="dcterms:W3CDTF">2024-03-20T12:03:00Z</dcterms:modified>
</cp:coreProperties>
</file>